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391" w:rsidRPr="00607391" w:rsidRDefault="00607391" w:rsidP="009D5AA9">
      <w:pPr>
        <w:pStyle w:val="Heading1"/>
        <w:rPr>
          <w:lang w:val="es-CO"/>
        </w:rPr>
      </w:pPr>
      <w:r>
        <w:rPr>
          <w:lang w:val="es-CO"/>
        </w:rPr>
        <w:t>Redes de agricultores investigadores</w:t>
      </w:r>
    </w:p>
    <w:p w:rsidR="00607391" w:rsidRPr="00607391" w:rsidRDefault="00607391" w:rsidP="00607391">
      <w:pPr>
        <w:rPr>
          <w:lang w:val="es-CO"/>
        </w:rPr>
      </w:pPr>
      <w:r w:rsidRPr="00607391">
        <w:rPr>
          <w:lang w:val="es-CO"/>
        </w:rPr>
        <w:t> </w:t>
      </w:r>
    </w:p>
    <w:p w:rsidR="00607391" w:rsidRPr="00607391" w:rsidRDefault="00607391" w:rsidP="00607391">
      <w:pPr>
        <w:rPr>
          <w:lang w:val="es-CO"/>
        </w:rPr>
      </w:pPr>
      <w:r w:rsidRPr="00607391">
        <w:rPr>
          <w:lang w:val="es-CO"/>
        </w:rPr>
        <w:t>Estos principios pretenden alinear esfuerzos para alcanzar los siguientes objetivos:</w:t>
      </w:r>
    </w:p>
    <w:p w:rsidR="00607391" w:rsidRPr="009D5AA9" w:rsidRDefault="00607391" w:rsidP="009D5AA9">
      <w:pPr>
        <w:pStyle w:val="ListParagraph"/>
        <w:numPr>
          <w:ilvl w:val="0"/>
          <w:numId w:val="2"/>
        </w:numPr>
        <w:rPr>
          <w:lang w:val="es-CO"/>
        </w:rPr>
      </w:pPr>
      <w:r w:rsidRPr="009D5AA9">
        <w:rPr>
          <w:lang w:val="es-CO"/>
        </w:rPr>
        <w:t>Aumentar la capacidad</w:t>
      </w:r>
      <w:r w:rsidRPr="009D5AA9">
        <w:rPr>
          <w:lang w:val="es-CO"/>
        </w:rPr>
        <w:t xml:space="preserve"> de las comunidades rurales para participar en procesos de investigación e innovación, con beneficios indirectos para </w:t>
      </w:r>
      <w:r w:rsidRPr="009D5AA9">
        <w:rPr>
          <w:lang w:val="es-CO"/>
        </w:rPr>
        <w:t>su empoderamiento</w:t>
      </w:r>
      <w:r w:rsidRPr="009D5AA9">
        <w:rPr>
          <w:lang w:val="es-CO"/>
        </w:rPr>
        <w:t>;</w:t>
      </w:r>
    </w:p>
    <w:p w:rsidR="00607391" w:rsidRPr="009D5AA9" w:rsidRDefault="00607391" w:rsidP="009D5AA9">
      <w:pPr>
        <w:pStyle w:val="ListParagraph"/>
        <w:numPr>
          <w:ilvl w:val="0"/>
          <w:numId w:val="2"/>
        </w:numPr>
        <w:rPr>
          <w:lang w:val="es-CO"/>
        </w:rPr>
      </w:pPr>
      <w:r w:rsidRPr="009D5AA9">
        <w:rPr>
          <w:lang w:val="es-CO"/>
        </w:rPr>
        <w:t>Aumentar la capacidad colectiva del sistema de I</w:t>
      </w:r>
      <w:r w:rsidRPr="009D5AA9">
        <w:rPr>
          <w:lang w:val="es-CO"/>
        </w:rPr>
        <w:t>nvestigaci</w:t>
      </w:r>
      <w:r w:rsidR="009D5AA9">
        <w:rPr>
          <w:lang w:val="es-CO"/>
        </w:rPr>
        <w:t>ó</w:t>
      </w:r>
      <w:r w:rsidRPr="009D5AA9">
        <w:rPr>
          <w:lang w:val="es-CO"/>
        </w:rPr>
        <w:t xml:space="preserve">n y </w:t>
      </w:r>
      <w:bookmarkStart w:id="0" w:name="_GoBack"/>
      <w:bookmarkEnd w:id="0"/>
      <w:r w:rsidRPr="009D5AA9">
        <w:rPr>
          <w:lang w:val="es-CO"/>
        </w:rPr>
        <w:t>Desarrollo (I+</w:t>
      </w:r>
      <w:r w:rsidRPr="009D5AA9">
        <w:rPr>
          <w:lang w:val="es-CO"/>
        </w:rPr>
        <w:t>D</w:t>
      </w:r>
      <w:r w:rsidRPr="009D5AA9">
        <w:rPr>
          <w:lang w:val="es-CO"/>
        </w:rPr>
        <w:t>)</w:t>
      </w:r>
      <w:r w:rsidRPr="009D5AA9">
        <w:rPr>
          <w:lang w:val="es-CO"/>
        </w:rPr>
        <w:t xml:space="preserve"> para reunir, compartir e interpretar datos observacionales y experimentales, y así construir la base de evidencia para la intensificación agroecológica (AEI);</w:t>
      </w:r>
    </w:p>
    <w:p w:rsidR="00607391" w:rsidRPr="009D5AA9" w:rsidRDefault="00607391" w:rsidP="009D5AA9">
      <w:pPr>
        <w:pStyle w:val="ListParagraph"/>
        <w:numPr>
          <w:ilvl w:val="0"/>
          <w:numId w:val="2"/>
        </w:numPr>
        <w:rPr>
          <w:lang w:val="es-CO"/>
        </w:rPr>
      </w:pPr>
      <w:r w:rsidRPr="009D5AA9">
        <w:rPr>
          <w:lang w:val="es-CO"/>
        </w:rPr>
        <w:t>Apoyar los AEI de la pequeña agricultura.</w:t>
      </w:r>
    </w:p>
    <w:p w:rsidR="00607391" w:rsidRPr="00607391" w:rsidRDefault="00607391" w:rsidP="00607391">
      <w:pPr>
        <w:rPr>
          <w:lang w:val="es-CO"/>
        </w:rPr>
      </w:pPr>
      <w:r w:rsidRPr="00607391">
        <w:rPr>
          <w:lang w:val="es-CO"/>
        </w:rPr>
        <w:t> </w:t>
      </w:r>
    </w:p>
    <w:p w:rsidR="00607391" w:rsidRPr="00607391" w:rsidRDefault="00607391" w:rsidP="00607391">
      <w:pPr>
        <w:rPr>
          <w:lang w:val="es-CO"/>
        </w:rPr>
      </w:pPr>
      <w:r w:rsidRPr="00607391">
        <w:rPr>
          <w:lang w:val="es-CO"/>
        </w:rPr>
        <w:t>Principios rectores (azul claro) y principios operativos (blanco)</w:t>
      </w:r>
    </w:p>
    <w:p w:rsidR="00607391" w:rsidRPr="00607391" w:rsidRDefault="00607391" w:rsidP="00607391">
      <w:pPr>
        <w:shd w:val="clear" w:color="auto" w:fill="8EAADB" w:themeFill="accent1" w:themeFillTint="99"/>
        <w:rPr>
          <w:lang w:val="es-CO"/>
        </w:rPr>
      </w:pPr>
      <w:r w:rsidRPr="00607391">
        <w:rPr>
          <w:lang w:val="es-CO"/>
        </w:rPr>
        <w:t>1. Los agricultores</w:t>
      </w:r>
      <w:r>
        <w:rPr>
          <w:lang w:val="es-CO"/>
        </w:rPr>
        <w:t>, que</w:t>
      </w:r>
      <w:r w:rsidRPr="00607391">
        <w:rPr>
          <w:lang w:val="es-CO"/>
        </w:rPr>
        <w:t xml:space="preserve"> representan la diversidad social y biofísica de sus comunidades</w:t>
      </w:r>
      <w:r>
        <w:rPr>
          <w:lang w:val="es-CO"/>
        </w:rPr>
        <w:t>,</w:t>
      </w:r>
      <w:r w:rsidRPr="00607391">
        <w:rPr>
          <w:lang w:val="es-CO"/>
        </w:rPr>
        <w:t xml:space="preserve"> participan en todo el proceso de investigación.</w:t>
      </w:r>
    </w:p>
    <w:p w:rsidR="00607391" w:rsidRPr="00607391" w:rsidRDefault="00607391" w:rsidP="00607391">
      <w:pPr>
        <w:ind w:left="720"/>
        <w:rPr>
          <w:lang w:val="es-CO"/>
        </w:rPr>
      </w:pPr>
      <w:r w:rsidRPr="00607391">
        <w:rPr>
          <w:lang w:val="es-CO"/>
        </w:rPr>
        <w:t>1.1 Los grupos de agricultores establecen prioridades de investigación e influyen en el programa de investigación.</w:t>
      </w:r>
    </w:p>
    <w:p w:rsidR="00607391" w:rsidRPr="00607391" w:rsidRDefault="00607391" w:rsidP="00607391">
      <w:pPr>
        <w:ind w:left="720"/>
        <w:rPr>
          <w:lang w:val="es-CO"/>
        </w:rPr>
      </w:pPr>
      <w:r w:rsidRPr="00607391">
        <w:rPr>
          <w:lang w:val="es-CO"/>
        </w:rPr>
        <w:t>1.2 Los grupos y organizaciones de agricultores participan en todo el proceso de investigación, desde el diagnóstico, diseño, implementación, análisis y comunicación.</w:t>
      </w:r>
    </w:p>
    <w:p w:rsidR="00607391" w:rsidRPr="00607391" w:rsidRDefault="00607391" w:rsidP="00607391">
      <w:pPr>
        <w:ind w:left="720"/>
        <w:rPr>
          <w:lang w:val="es-CO"/>
        </w:rPr>
      </w:pPr>
      <w:r w:rsidRPr="00607391">
        <w:rPr>
          <w:lang w:val="es-CO"/>
        </w:rPr>
        <w:t>1.3 Se realizan esfuerzos para incluir grupos de recursos limitados y marginados.</w:t>
      </w:r>
    </w:p>
    <w:p w:rsidR="00607391" w:rsidRPr="00607391" w:rsidRDefault="00607391" w:rsidP="00607391">
      <w:pPr>
        <w:shd w:val="clear" w:color="auto" w:fill="8EAADB" w:themeFill="accent1" w:themeFillTint="99"/>
        <w:rPr>
          <w:lang w:val="es-CO"/>
        </w:rPr>
      </w:pPr>
      <w:r w:rsidRPr="00607391">
        <w:rPr>
          <w:lang w:val="es-CO"/>
        </w:rPr>
        <w:t>2. La investigación es rigurosa, democratizada y útil, proporcionando beneficios prácticos a los agricultores, así como ideas sobre la variación biofísica y social.</w:t>
      </w:r>
    </w:p>
    <w:p w:rsidR="00607391" w:rsidRPr="00607391" w:rsidRDefault="00607391" w:rsidP="00607391">
      <w:pPr>
        <w:ind w:left="720"/>
        <w:rPr>
          <w:lang w:val="es-CO"/>
        </w:rPr>
      </w:pPr>
      <w:r w:rsidRPr="00607391">
        <w:rPr>
          <w:lang w:val="es-CO"/>
        </w:rPr>
        <w:t>2.1 La investigación se ocupa efectivamente de los problemas y oportunidades de los agricultores.</w:t>
      </w:r>
    </w:p>
    <w:p w:rsidR="00607391" w:rsidRPr="00607391" w:rsidRDefault="00607391" w:rsidP="00607391">
      <w:pPr>
        <w:ind w:left="720"/>
        <w:rPr>
          <w:lang w:val="es-CO"/>
        </w:rPr>
      </w:pPr>
      <w:r w:rsidRPr="00607391">
        <w:rPr>
          <w:lang w:val="es-CO"/>
        </w:rPr>
        <w:t>2.2 La investigación se basa en diseños y protocolos sólidos y apropiados, e implica métodos participativos de gestión y análisis de datos que pueden revelar patrones y opciones adecuadas en diversos contextos agroecológicos y sociales.</w:t>
      </w:r>
    </w:p>
    <w:p w:rsidR="00607391" w:rsidRPr="00607391" w:rsidRDefault="00607391" w:rsidP="00607391">
      <w:pPr>
        <w:ind w:left="720"/>
        <w:rPr>
          <w:lang w:val="es-CO"/>
        </w:rPr>
      </w:pPr>
      <w:r w:rsidRPr="00607391">
        <w:rPr>
          <w:lang w:val="es-CO"/>
        </w:rPr>
        <w:t>2.3 La investigación se basa en el conocimiento y el interés de las personas involucradas, así como en las conclusiones pertinentes de otras fuentes.</w:t>
      </w:r>
    </w:p>
    <w:p w:rsidR="00607391" w:rsidRPr="00607391" w:rsidRDefault="00607391" w:rsidP="00607391">
      <w:pPr>
        <w:shd w:val="clear" w:color="auto" w:fill="8EAADB" w:themeFill="accent1" w:themeFillTint="99"/>
        <w:rPr>
          <w:lang w:val="es-CO"/>
        </w:rPr>
      </w:pPr>
      <w:r w:rsidRPr="00607391">
        <w:rPr>
          <w:lang w:val="es-CO"/>
        </w:rPr>
        <w:t>3. Las redes fomentan la colaboración y las oportunidades de aprendizaje y de intercambio de conocimientos.</w:t>
      </w:r>
    </w:p>
    <w:p w:rsidR="00607391" w:rsidRPr="00607391" w:rsidRDefault="00607391" w:rsidP="009D5AA9">
      <w:pPr>
        <w:ind w:left="720"/>
        <w:rPr>
          <w:lang w:val="es-CO"/>
        </w:rPr>
      </w:pPr>
      <w:r w:rsidRPr="00607391">
        <w:rPr>
          <w:lang w:val="es-CO"/>
        </w:rPr>
        <w:t xml:space="preserve">3.1 Las redes fomentan un </w:t>
      </w:r>
      <w:r w:rsidR="009D5AA9">
        <w:rPr>
          <w:lang w:val="es-CO"/>
        </w:rPr>
        <w:t>genuino</w:t>
      </w:r>
      <w:r w:rsidRPr="00607391">
        <w:rPr>
          <w:lang w:val="es-CO"/>
        </w:rPr>
        <w:t xml:space="preserve"> y auténtico compromiso colaborativo.</w:t>
      </w:r>
    </w:p>
    <w:p w:rsidR="00607391" w:rsidRPr="00607391" w:rsidRDefault="00607391" w:rsidP="009D5AA9">
      <w:pPr>
        <w:ind w:left="720"/>
        <w:rPr>
          <w:lang w:val="es-CO"/>
        </w:rPr>
      </w:pPr>
      <w:r w:rsidRPr="00607391">
        <w:rPr>
          <w:lang w:val="es-CO"/>
        </w:rPr>
        <w:t>3.2 Las redes facilitan el aprendizaje y el intercambio de conocimientos entre grupos de agricultores con agendas, intereses y limitaciones similares.</w:t>
      </w:r>
    </w:p>
    <w:p w:rsidR="00B47391" w:rsidRPr="00607391" w:rsidRDefault="00607391" w:rsidP="009D5AA9">
      <w:pPr>
        <w:ind w:left="720"/>
        <w:rPr>
          <w:lang w:val="es-CO"/>
        </w:rPr>
      </w:pPr>
      <w:r w:rsidRPr="00607391">
        <w:rPr>
          <w:lang w:val="es-CO"/>
        </w:rPr>
        <w:t>3.3 Las redes participan en un monitoreo, evaluación y planificación integrados para guiar la investigación, la innovación, la inspiración, el aprendizaje y el compartir.</w:t>
      </w:r>
    </w:p>
    <w:sectPr w:rsidR="00B47391" w:rsidRPr="00607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4162"/>
    <w:multiLevelType w:val="hybridMultilevel"/>
    <w:tmpl w:val="115AE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B31A0"/>
    <w:multiLevelType w:val="hybridMultilevel"/>
    <w:tmpl w:val="E446E7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91"/>
    <w:rsid w:val="00607391"/>
    <w:rsid w:val="009D5AA9"/>
    <w:rsid w:val="00B4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B482"/>
  <w15:chartTrackingRefBased/>
  <w15:docId w15:val="{10F67478-EF3B-4B53-8525-E757E579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D5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Barahona</dc:creator>
  <cp:keywords/>
  <dc:description/>
  <cp:lastModifiedBy>Carlos Barahona</cp:lastModifiedBy>
  <cp:revision>1</cp:revision>
  <dcterms:created xsi:type="dcterms:W3CDTF">2017-09-17T17:32:00Z</dcterms:created>
  <dcterms:modified xsi:type="dcterms:W3CDTF">2017-09-17T17:45:00Z</dcterms:modified>
</cp:coreProperties>
</file>